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176" w:rsidRPr="00412176" w:rsidRDefault="00412176" w:rsidP="008537D5">
      <w:pPr>
        <w:jc w:val="center"/>
        <w:rPr>
          <w:rFonts w:ascii="Arial Narrow" w:hAnsi="Arial Narrow" w:cs="Arial"/>
          <w:b/>
          <w:sz w:val="24"/>
          <w:szCs w:val="24"/>
          <w:shd w:val="clear" w:color="auto" w:fill="FFFFFF"/>
        </w:rPr>
      </w:pPr>
      <w:r w:rsidRPr="00412176">
        <w:rPr>
          <w:rFonts w:ascii="Arial Narrow" w:hAnsi="Arial Narrow" w:cs="Arial"/>
          <w:b/>
          <w:sz w:val="24"/>
          <w:szCs w:val="24"/>
          <w:shd w:val="clear" w:color="auto" w:fill="FFFFFF"/>
        </w:rPr>
        <w:tab/>
      </w:r>
      <w:r w:rsidRPr="00412176">
        <w:rPr>
          <w:rFonts w:ascii="Arial Narrow" w:hAnsi="Arial Narrow" w:cs="Arial"/>
          <w:b/>
          <w:sz w:val="24"/>
          <w:szCs w:val="24"/>
          <w:shd w:val="clear" w:color="auto" w:fill="FFFFFF"/>
        </w:rPr>
        <w:tab/>
      </w:r>
      <w:r w:rsidRPr="00412176">
        <w:rPr>
          <w:rFonts w:ascii="Arial Narrow" w:hAnsi="Arial Narrow" w:cs="Arial"/>
          <w:b/>
          <w:sz w:val="24"/>
          <w:szCs w:val="24"/>
          <w:shd w:val="clear" w:color="auto" w:fill="FFFFFF"/>
        </w:rPr>
        <w:tab/>
      </w:r>
      <w:r w:rsidRPr="00412176">
        <w:rPr>
          <w:rFonts w:ascii="Arial Narrow" w:hAnsi="Arial Narrow" w:cs="Arial"/>
          <w:b/>
          <w:sz w:val="24"/>
          <w:szCs w:val="24"/>
          <w:shd w:val="clear" w:color="auto" w:fill="FFFFFF"/>
        </w:rPr>
        <w:tab/>
      </w:r>
      <w:r w:rsidRPr="00412176">
        <w:rPr>
          <w:rFonts w:ascii="Arial Narrow" w:hAnsi="Arial Narrow" w:cs="Arial"/>
          <w:b/>
          <w:sz w:val="24"/>
          <w:szCs w:val="24"/>
          <w:shd w:val="clear" w:color="auto" w:fill="FFFFFF"/>
        </w:rPr>
        <w:tab/>
      </w:r>
      <w:r w:rsidRPr="00412176">
        <w:rPr>
          <w:rFonts w:ascii="Arial Narrow" w:hAnsi="Arial Narrow" w:cs="Arial"/>
          <w:b/>
          <w:sz w:val="24"/>
          <w:szCs w:val="24"/>
          <w:shd w:val="clear" w:color="auto" w:fill="FFFFFF"/>
        </w:rPr>
        <w:tab/>
      </w:r>
    </w:p>
    <w:p w:rsidR="00377888" w:rsidRPr="00412176" w:rsidRDefault="00802090" w:rsidP="00412176">
      <w:pPr>
        <w:jc w:val="center"/>
        <w:rPr>
          <w:rFonts w:ascii="Arial Narrow" w:hAnsi="Arial Narrow" w:cs="Arial"/>
          <w:b/>
          <w:sz w:val="24"/>
          <w:szCs w:val="24"/>
          <w:u w:val="single"/>
          <w:shd w:val="clear" w:color="auto" w:fill="FFFFFF"/>
        </w:rPr>
      </w:pPr>
      <w:r w:rsidRPr="00412176">
        <w:rPr>
          <w:rFonts w:ascii="Arial Narrow" w:hAnsi="Arial Narrow" w:cs="Arial"/>
          <w:b/>
          <w:sz w:val="24"/>
          <w:szCs w:val="24"/>
          <w:u w:val="single"/>
          <w:shd w:val="clear" w:color="auto" w:fill="FFFFFF"/>
        </w:rPr>
        <w:t>ΑΝΑΚΟΙΝΩΣΗ</w:t>
      </w:r>
    </w:p>
    <w:p w:rsidR="00412176" w:rsidRPr="00412176" w:rsidRDefault="00412176" w:rsidP="00412176">
      <w:pPr>
        <w:jc w:val="center"/>
        <w:rPr>
          <w:rFonts w:ascii="Arial Narrow" w:hAnsi="Arial Narrow" w:cs="Arial"/>
          <w:b/>
          <w:sz w:val="24"/>
          <w:szCs w:val="24"/>
          <w:u w:val="single"/>
          <w:shd w:val="clear" w:color="auto" w:fill="FFFFFF"/>
        </w:rPr>
      </w:pPr>
    </w:p>
    <w:p w:rsidR="00D41AC5" w:rsidRDefault="00E20BE9" w:rsidP="00412176">
      <w:pPr>
        <w:autoSpaceDE w:val="0"/>
        <w:autoSpaceDN w:val="0"/>
        <w:adjustRightInd w:val="0"/>
        <w:jc w:val="both"/>
        <w:rPr>
          <w:rFonts w:ascii="Arial Narrow" w:eastAsia="Calibri" w:hAnsi="Arial Narrow" w:cs="TTB329o00"/>
          <w:sz w:val="24"/>
          <w:szCs w:val="24"/>
        </w:rPr>
      </w:pPr>
      <w:r w:rsidRPr="00412176">
        <w:rPr>
          <w:rFonts w:ascii="Arial Narrow" w:hAnsi="Arial Narrow" w:cs="Arial"/>
          <w:sz w:val="24"/>
          <w:szCs w:val="24"/>
        </w:rPr>
        <w:t xml:space="preserve">Ο </w:t>
      </w:r>
      <w:r w:rsidR="005E5ACA" w:rsidRPr="00412176">
        <w:rPr>
          <w:rFonts w:ascii="Arial Narrow" w:hAnsi="Arial Narrow" w:cs="Arial"/>
          <w:sz w:val="24"/>
          <w:szCs w:val="24"/>
        </w:rPr>
        <w:t>Δήμος Σπάτων – Αρτέμιδος</w:t>
      </w:r>
      <w:r w:rsidR="00EF1820">
        <w:rPr>
          <w:rFonts w:ascii="Arial Narrow" w:hAnsi="Arial Narrow" w:cs="Arial"/>
          <w:sz w:val="24"/>
          <w:szCs w:val="24"/>
        </w:rPr>
        <w:t xml:space="preserve"> και ο Δήμος Παιανίας σε συνεργασία με την ΑΜΚΕ Δύναμη Ζωής</w:t>
      </w:r>
      <w:r w:rsidR="0014438B">
        <w:rPr>
          <w:rFonts w:ascii="Arial Narrow" w:hAnsi="Arial Narrow" w:cs="Arial"/>
          <w:sz w:val="24"/>
          <w:szCs w:val="24"/>
        </w:rPr>
        <w:t>πρόκειται να υλοποιήσουν</w:t>
      </w:r>
      <w:r w:rsidR="008537D5">
        <w:rPr>
          <w:rFonts w:ascii="Arial Narrow" w:eastAsia="Calibri" w:hAnsi="Arial Narrow" w:cs="TTB329o00"/>
          <w:sz w:val="24"/>
          <w:szCs w:val="24"/>
        </w:rPr>
        <w:t>Σ</w:t>
      </w:r>
      <w:r w:rsidR="008537D5" w:rsidRPr="00412176">
        <w:rPr>
          <w:rFonts w:ascii="Arial Narrow" w:eastAsia="Calibri" w:hAnsi="Arial Narrow" w:cs="TTB329o00"/>
          <w:sz w:val="24"/>
          <w:szCs w:val="24"/>
        </w:rPr>
        <w:t>χέδιο</w:t>
      </w:r>
      <w:r w:rsidR="005E5ACA" w:rsidRPr="00412176">
        <w:rPr>
          <w:rFonts w:ascii="Arial Narrow" w:eastAsia="Calibri" w:hAnsi="Arial Narrow" w:cs="TTB329o00"/>
          <w:sz w:val="24"/>
          <w:szCs w:val="24"/>
        </w:rPr>
        <w:t xml:space="preserve"> Δράσης </w:t>
      </w:r>
      <w:r w:rsidR="0014438B">
        <w:rPr>
          <w:rFonts w:ascii="Arial Narrow" w:eastAsia="Calibri" w:hAnsi="Arial Narrow" w:cs="TTB329o00"/>
          <w:sz w:val="24"/>
          <w:szCs w:val="24"/>
        </w:rPr>
        <w:t xml:space="preserve"> με </w:t>
      </w:r>
      <w:r w:rsidR="008902F4">
        <w:rPr>
          <w:rFonts w:ascii="Arial Narrow" w:eastAsia="Calibri" w:hAnsi="Arial Narrow" w:cs="TTB329o00"/>
          <w:sz w:val="24"/>
          <w:szCs w:val="24"/>
        </w:rPr>
        <w:t>τ</w:t>
      </w:r>
      <w:r w:rsidR="0014438B">
        <w:rPr>
          <w:rFonts w:ascii="Arial Narrow" w:eastAsia="Calibri" w:hAnsi="Arial Narrow" w:cs="TTB329o00"/>
          <w:sz w:val="24"/>
          <w:szCs w:val="24"/>
        </w:rPr>
        <w:t xml:space="preserve">ίτλο </w:t>
      </w:r>
      <w:r w:rsidR="00D41AC5">
        <w:rPr>
          <w:rFonts w:ascii="Arial Narrow" w:eastAsia="Calibri" w:hAnsi="Arial Narrow" w:cs="TTB329o00"/>
          <w:sz w:val="24"/>
          <w:szCs w:val="24"/>
        </w:rPr>
        <w:t xml:space="preserve">«Κουτσιουμανή Ελένη» Δράσεις Στέγασης και Εργασίας για αστέγους των Δήμων Σπάτων – Αρτέμιδος και Παιανίας, </w:t>
      </w:r>
      <w:r w:rsidR="005E5ACA" w:rsidRPr="00412176">
        <w:rPr>
          <w:rFonts w:ascii="Arial Narrow" w:eastAsia="Calibri" w:hAnsi="Arial Narrow" w:cs="TTB329o00"/>
          <w:sz w:val="24"/>
          <w:szCs w:val="24"/>
        </w:rPr>
        <w:t xml:space="preserve">στο πλαίσιο του Προγράμματος «Στέγαση και </w:t>
      </w:r>
      <w:r w:rsidR="00D41AC5">
        <w:rPr>
          <w:rFonts w:ascii="Arial Narrow" w:eastAsia="Calibri" w:hAnsi="Arial Narrow" w:cs="TTB329o00"/>
          <w:sz w:val="24"/>
          <w:szCs w:val="24"/>
        </w:rPr>
        <w:t>Εργασία</w:t>
      </w:r>
      <w:r w:rsidR="005E5ACA" w:rsidRPr="00412176">
        <w:rPr>
          <w:rFonts w:ascii="Arial Narrow" w:eastAsia="Calibri" w:hAnsi="Arial Narrow" w:cs="TTB329o00"/>
          <w:sz w:val="24"/>
          <w:szCs w:val="24"/>
        </w:rPr>
        <w:t>».</w:t>
      </w:r>
    </w:p>
    <w:p w:rsidR="00D41AC5" w:rsidRDefault="00D41AC5" w:rsidP="00412176">
      <w:pPr>
        <w:autoSpaceDE w:val="0"/>
        <w:autoSpaceDN w:val="0"/>
        <w:adjustRightInd w:val="0"/>
        <w:jc w:val="both"/>
        <w:rPr>
          <w:rFonts w:ascii="Arial Narrow" w:eastAsia="Calibri" w:hAnsi="Arial Narrow" w:cs="TTB329o00"/>
          <w:sz w:val="24"/>
          <w:szCs w:val="24"/>
        </w:rPr>
      </w:pPr>
    </w:p>
    <w:p w:rsidR="00D41AC5" w:rsidRDefault="00D41AC5" w:rsidP="00412176">
      <w:pPr>
        <w:autoSpaceDE w:val="0"/>
        <w:autoSpaceDN w:val="0"/>
        <w:adjustRightInd w:val="0"/>
        <w:jc w:val="both"/>
        <w:rPr>
          <w:rFonts w:ascii="Arial Narrow" w:eastAsia="Calibri" w:hAnsi="Arial Narrow" w:cs="TTB329o00"/>
          <w:sz w:val="24"/>
          <w:szCs w:val="24"/>
        </w:rPr>
      </w:pPr>
      <w:r>
        <w:rPr>
          <w:rFonts w:ascii="Arial Narrow" w:eastAsia="Calibri" w:hAnsi="Arial Narrow" w:cs="TTB329o00"/>
          <w:sz w:val="24"/>
          <w:szCs w:val="24"/>
        </w:rPr>
        <w:t xml:space="preserve">Η υλοποίηση του Σχεδίου </w:t>
      </w:r>
      <w:r w:rsidRPr="00D41AC5">
        <w:rPr>
          <w:rFonts w:ascii="Arial Narrow" w:eastAsia="Calibri" w:hAnsi="Arial Narrow" w:cs="TTB329o00"/>
          <w:sz w:val="24"/>
          <w:szCs w:val="24"/>
        </w:rPr>
        <w:t>χρηματοδοτείται από πόρους του Υπουργείου Εργασίας, Κοινωνικής Ασφάλισης και Κοινωνικής Αλληλεγγύης</w:t>
      </w:r>
      <w:r w:rsidR="00286E18">
        <w:rPr>
          <w:rFonts w:ascii="Arial Narrow" w:eastAsia="Calibri" w:hAnsi="Arial Narrow" w:cs="TTB329o00"/>
          <w:sz w:val="24"/>
          <w:szCs w:val="24"/>
        </w:rPr>
        <w:t>.</w:t>
      </w:r>
    </w:p>
    <w:p w:rsidR="00286E18" w:rsidRDefault="00286E18" w:rsidP="00412176">
      <w:pPr>
        <w:autoSpaceDE w:val="0"/>
        <w:autoSpaceDN w:val="0"/>
        <w:adjustRightInd w:val="0"/>
        <w:jc w:val="both"/>
        <w:rPr>
          <w:rFonts w:ascii="Arial Narrow" w:eastAsia="Calibri" w:hAnsi="Arial Narrow" w:cs="TTB329o00"/>
          <w:sz w:val="24"/>
          <w:szCs w:val="24"/>
        </w:rPr>
      </w:pPr>
    </w:p>
    <w:p w:rsidR="00286E18" w:rsidRDefault="00286E18" w:rsidP="00412176">
      <w:pPr>
        <w:autoSpaceDE w:val="0"/>
        <w:autoSpaceDN w:val="0"/>
        <w:adjustRightInd w:val="0"/>
        <w:jc w:val="both"/>
        <w:rPr>
          <w:rFonts w:ascii="Arial Narrow" w:eastAsia="Calibri" w:hAnsi="Arial Narrow" w:cs="TTB329o00"/>
          <w:sz w:val="24"/>
          <w:szCs w:val="24"/>
        </w:rPr>
      </w:pPr>
      <w:r w:rsidRPr="00286E18">
        <w:rPr>
          <w:rFonts w:ascii="Arial Narrow" w:eastAsia="Calibri" w:hAnsi="Arial Narrow" w:cs="TTB329o00"/>
          <w:sz w:val="24"/>
          <w:szCs w:val="24"/>
        </w:rPr>
        <w:t>Βασικός στόχος του Σχεδίου είναι η μείωση του φαινομένου της έλλειψης στέγης με στόχο την άμεση μετάβαση των αστέγων σε αυτόνομες μορφές διαβίωσης μέσω της παροχής υπηρεσιών στέγασης και κοινωνικής φροντίδας, καθώς και της κινητοποίησης των ωφελούμενων του προγράμματος για την επανένταξη τους στον κοινωνικό ιστό μέσω της παροχής υπηρεσιών συμβουλευτικής και εύρεσης εργασίας</w:t>
      </w:r>
    </w:p>
    <w:p w:rsidR="005E5ACA" w:rsidRPr="00412176" w:rsidRDefault="005E5ACA" w:rsidP="00412176">
      <w:pPr>
        <w:autoSpaceDE w:val="0"/>
        <w:autoSpaceDN w:val="0"/>
        <w:adjustRightInd w:val="0"/>
        <w:jc w:val="both"/>
        <w:rPr>
          <w:rFonts w:ascii="Arial Narrow" w:eastAsia="Calibri" w:hAnsi="Arial Narrow" w:cs="TTB329o00"/>
          <w:sz w:val="24"/>
          <w:szCs w:val="24"/>
        </w:rPr>
      </w:pPr>
    </w:p>
    <w:p w:rsidR="001A21A0" w:rsidRDefault="001A21A0" w:rsidP="001A21A0">
      <w:pPr>
        <w:jc w:val="both"/>
        <w:rPr>
          <w:rFonts w:ascii="Arial Narrow" w:eastAsia="Calibri" w:hAnsi="Arial Narrow" w:cs="TTB329o00"/>
          <w:sz w:val="24"/>
          <w:szCs w:val="24"/>
        </w:rPr>
      </w:pPr>
      <w:r>
        <w:rPr>
          <w:rFonts w:ascii="Arial Narrow" w:eastAsia="Calibri" w:hAnsi="Arial Narrow" w:cs="TTB329o00"/>
          <w:sz w:val="24"/>
          <w:szCs w:val="24"/>
        </w:rPr>
        <w:t xml:space="preserve">Το σχέδιο Δράσης περιλαμβάνει δέσμη αλληλοσυμπλήρωμένων δράσεων ως ακολούθως: </w:t>
      </w:r>
    </w:p>
    <w:p w:rsidR="001A21A0" w:rsidRPr="001A21A0" w:rsidRDefault="001A21A0" w:rsidP="001A21A0">
      <w:pPr>
        <w:pStyle w:val="a3"/>
        <w:numPr>
          <w:ilvl w:val="0"/>
          <w:numId w:val="3"/>
        </w:numPr>
        <w:jc w:val="both"/>
        <w:rPr>
          <w:rFonts w:ascii="Arial Narrow" w:eastAsia="Calibri" w:hAnsi="Arial Narrow" w:cs="TTB329o00"/>
          <w:b/>
          <w:bCs/>
          <w:sz w:val="24"/>
          <w:szCs w:val="24"/>
        </w:rPr>
      </w:pPr>
      <w:r w:rsidRPr="001A21A0">
        <w:rPr>
          <w:rFonts w:ascii="Arial Narrow" w:eastAsia="Calibri" w:hAnsi="Arial Narrow" w:cs="TTB329o00"/>
          <w:b/>
          <w:bCs/>
          <w:sz w:val="24"/>
          <w:szCs w:val="24"/>
        </w:rPr>
        <w:t>Επιδότηση ενοικίου για διάστημα είκοσι τεσσάρων (24) μηνών,</w:t>
      </w:r>
    </w:p>
    <w:p w:rsidR="008E0C6A" w:rsidRPr="001A21A0" w:rsidRDefault="001A21A0" w:rsidP="001A21A0">
      <w:pPr>
        <w:pStyle w:val="a3"/>
        <w:numPr>
          <w:ilvl w:val="0"/>
          <w:numId w:val="3"/>
        </w:numPr>
        <w:jc w:val="both"/>
        <w:rPr>
          <w:rFonts w:ascii="Arial Narrow" w:eastAsia="Calibri" w:hAnsi="Arial Narrow" w:cs="TTB329o00"/>
          <w:b/>
          <w:bCs/>
          <w:sz w:val="24"/>
          <w:szCs w:val="24"/>
        </w:rPr>
      </w:pPr>
      <w:r w:rsidRPr="001A21A0">
        <w:rPr>
          <w:rFonts w:ascii="Arial Narrow" w:eastAsia="Calibri" w:hAnsi="Arial Narrow" w:cs="TTB329o00"/>
          <w:b/>
          <w:bCs/>
          <w:sz w:val="24"/>
          <w:szCs w:val="24"/>
        </w:rPr>
        <w:t>Κάλυψη δαπανών για οικοσκευή και λοιπές λειτουργικές ανάγκες του νοικοκυριού,</w:t>
      </w:r>
    </w:p>
    <w:p w:rsidR="001A21A0" w:rsidRPr="001A21A0" w:rsidRDefault="008537D5" w:rsidP="001A21A0">
      <w:pPr>
        <w:pStyle w:val="a3"/>
        <w:numPr>
          <w:ilvl w:val="0"/>
          <w:numId w:val="3"/>
        </w:numPr>
        <w:jc w:val="both"/>
        <w:rPr>
          <w:rFonts w:ascii="Arial Narrow" w:eastAsia="Calibri" w:hAnsi="Arial Narrow" w:cs="TTB329o00"/>
          <w:b/>
          <w:bCs/>
          <w:sz w:val="24"/>
          <w:szCs w:val="24"/>
        </w:rPr>
      </w:pPr>
      <w:r w:rsidRPr="001A21A0">
        <w:rPr>
          <w:rFonts w:ascii="Arial Narrow" w:eastAsia="Calibri" w:hAnsi="Arial Narrow" w:cs="TTB329o00"/>
          <w:b/>
          <w:bCs/>
          <w:sz w:val="24"/>
          <w:szCs w:val="24"/>
        </w:rPr>
        <w:t>Υπηρε</w:t>
      </w:r>
      <w:r>
        <w:rPr>
          <w:rFonts w:ascii="Arial Narrow" w:eastAsia="Calibri" w:hAnsi="Arial Narrow" w:cs="TTB329o00"/>
          <w:b/>
          <w:bCs/>
          <w:sz w:val="24"/>
          <w:szCs w:val="24"/>
        </w:rPr>
        <w:t>σίες</w:t>
      </w:r>
      <w:r w:rsidR="001A21A0" w:rsidRPr="001A21A0">
        <w:rPr>
          <w:rFonts w:ascii="Arial Narrow" w:eastAsia="Calibri" w:hAnsi="Arial Narrow" w:cs="TTB329o00"/>
          <w:b/>
          <w:bCs/>
          <w:sz w:val="24"/>
          <w:szCs w:val="24"/>
        </w:rPr>
        <w:t xml:space="preserve">ενεργοποίησης, </w:t>
      </w:r>
    </w:p>
    <w:p w:rsidR="001A21A0" w:rsidRPr="001A21A0" w:rsidRDefault="001A21A0" w:rsidP="001A21A0">
      <w:pPr>
        <w:pStyle w:val="a3"/>
        <w:numPr>
          <w:ilvl w:val="0"/>
          <w:numId w:val="3"/>
        </w:numPr>
        <w:jc w:val="both"/>
        <w:rPr>
          <w:rFonts w:ascii="Arial Narrow" w:eastAsia="Calibri" w:hAnsi="Arial Narrow" w:cs="TTB329o00"/>
          <w:b/>
          <w:bCs/>
          <w:sz w:val="24"/>
          <w:szCs w:val="24"/>
        </w:rPr>
      </w:pPr>
      <w:r w:rsidRPr="001A21A0">
        <w:rPr>
          <w:rFonts w:ascii="Arial Narrow" w:eastAsia="Calibri" w:hAnsi="Arial Narrow" w:cs="TTB329o00"/>
          <w:b/>
          <w:bCs/>
          <w:sz w:val="24"/>
          <w:szCs w:val="24"/>
        </w:rPr>
        <w:t>Επαγγελματικήκατάρτιση</w:t>
      </w:r>
      <w:r w:rsidR="00286E18">
        <w:rPr>
          <w:rFonts w:ascii="Arial Narrow" w:eastAsia="Calibri" w:hAnsi="Arial Narrow" w:cs="TTB329o00"/>
          <w:b/>
          <w:bCs/>
          <w:sz w:val="24"/>
          <w:szCs w:val="24"/>
        </w:rPr>
        <w:t>,</w:t>
      </w:r>
    </w:p>
    <w:p w:rsidR="001A21A0" w:rsidRPr="001A21A0" w:rsidRDefault="001A21A0" w:rsidP="001A21A0">
      <w:pPr>
        <w:pStyle w:val="a3"/>
        <w:numPr>
          <w:ilvl w:val="0"/>
          <w:numId w:val="3"/>
        </w:numPr>
        <w:jc w:val="both"/>
        <w:rPr>
          <w:rFonts w:ascii="Arial Narrow" w:eastAsia="Calibri" w:hAnsi="Arial Narrow" w:cs="TTB329o00"/>
          <w:b/>
          <w:bCs/>
          <w:sz w:val="24"/>
          <w:szCs w:val="24"/>
        </w:rPr>
      </w:pPr>
      <w:r>
        <w:rPr>
          <w:rFonts w:ascii="Arial Narrow" w:eastAsia="Calibri" w:hAnsi="Arial Narrow" w:cs="TTB329o00"/>
          <w:b/>
          <w:bCs/>
          <w:sz w:val="24"/>
          <w:szCs w:val="24"/>
        </w:rPr>
        <w:t>Επιδότηση Εργασίας και ασφαλιστικών εισφορών</w:t>
      </w:r>
      <w:r w:rsidR="00286E18">
        <w:rPr>
          <w:rFonts w:ascii="Arial Narrow" w:eastAsia="Calibri" w:hAnsi="Arial Narrow" w:cs="TTB329o00"/>
          <w:b/>
          <w:bCs/>
          <w:sz w:val="24"/>
          <w:szCs w:val="24"/>
        </w:rPr>
        <w:t>,</w:t>
      </w:r>
    </w:p>
    <w:p w:rsidR="008E0C6A" w:rsidRPr="001A21A0" w:rsidRDefault="001A21A0" w:rsidP="001A21A0">
      <w:pPr>
        <w:pStyle w:val="a3"/>
        <w:numPr>
          <w:ilvl w:val="0"/>
          <w:numId w:val="3"/>
        </w:numPr>
        <w:jc w:val="both"/>
        <w:rPr>
          <w:rFonts w:ascii="Arial Narrow" w:eastAsia="Calibri" w:hAnsi="Arial Narrow" w:cs="TTB329o00"/>
          <w:b/>
          <w:bCs/>
          <w:sz w:val="24"/>
          <w:szCs w:val="24"/>
        </w:rPr>
      </w:pPr>
      <w:r w:rsidRPr="001A21A0">
        <w:rPr>
          <w:rFonts w:ascii="Arial Narrow" w:eastAsia="Calibri" w:hAnsi="Arial Narrow" w:cs="TTB329o00"/>
          <w:b/>
          <w:bCs/>
          <w:sz w:val="24"/>
          <w:szCs w:val="24"/>
        </w:rPr>
        <w:t>Παροχή υπηρεσιών ψυχοκοινωνικής στήριξης και διασύνδεσης με συμπληρωματικές κοινωνικές παροχές και υπηρεσίες</w:t>
      </w:r>
      <w:r w:rsidR="007600C7">
        <w:rPr>
          <w:rFonts w:ascii="Arial Narrow" w:eastAsia="Calibri" w:hAnsi="Arial Narrow" w:cs="TTB329o00"/>
          <w:b/>
          <w:bCs/>
          <w:sz w:val="24"/>
          <w:szCs w:val="24"/>
        </w:rPr>
        <w:t>.</w:t>
      </w:r>
    </w:p>
    <w:p w:rsidR="001A21A0" w:rsidRDefault="001A21A0" w:rsidP="00412176">
      <w:pPr>
        <w:jc w:val="both"/>
        <w:rPr>
          <w:rFonts w:ascii="Arial Narrow" w:eastAsia="Calibri" w:hAnsi="Arial Narrow" w:cs="TTB329o00"/>
          <w:sz w:val="24"/>
          <w:szCs w:val="24"/>
        </w:rPr>
      </w:pPr>
    </w:p>
    <w:p w:rsidR="0084439F" w:rsidRDefault="0084439F" w:rsidP="0084439F">
      <w:pPr>
        <w:jc w:val="both"/>
        <w:rPr>
          <w:rFonts w:ascii="Arial Narrow" w:eastAsia="Calibri" w:hAnsi="Arial Narrow" w:cs="TTB329o00"/>
          <w:sz w:val="24"/>
          <w:szCs w:val="24"/>
        </w:rPr>
      </w:pPr>
      <w:r>
        <w:rPr>
          <w:rFonts w:ascii="Arial Narrow" w:eastAsia="Calibri" w:hAnsi="Arial Narrow" w:cs="TTB329o00"/>
          <w:sz w:val="24"/>
          <w:szCs w:val="24"/>
        </w:rPr>
        <w:t>Ωφελούμενοι του Σχεδίου θα είναι συνολικά 20 νοικοκυριά</w:t>
      </w:r>
      <w:r w:rsidRPr="0084439F">
        <w:rPr>
          <w:rFonts w:ascii="Arial Narrow" w:eastAsia="Calibri" w:hAnsi="Arial Narrow" w:cs="TTB329o00"/>
          <w:sz w:val="24"/>
          <w:szCs w:val="24"/>
        </w:rPr>
        <w:t xml:space="preserve"> που </w:t>
      </w:r>
      <w:r>
        <w:rPr>
          <w:rFonts w:ascii="Arial Narrow" w:eastAsia="Calibri" w:hAnsi="Arial Narrow" w:cs="TTB329o00"/>
          <w:sz w:val="24"/>
          <w:szCs w:val="24"/>
        </w:rPr>
        <w:t xml:space="preserve">τα μέλη τους </w:t>
      </w:r>
      <w:r w:rsidRPr="0084439F">
        <w:rPr>
          <w:rFonts w:ascii="Arial Narrow" w:eastAsia="Calibri" w:hAnsi="Arial Narrow" w:cs="TTB329o00"/>
          <w:sz w:val="24"/>
          <w:szCs w:val="24"/>
        </w:rPr>
        <w:t>έχουν καταγραφεί από τις Κοινωνικές Υπηρεσίες τ</w:t>
      </w:r>
      <w:r>
        <w:rPr>
          <w:rFonts w:ascii="Arial Narrow" w:eastAsia="Calibri" w:hAnsi="Arial Narrow" w:cs="TTB329o00"/>
          <w:sz w:val="24"/>
          <w:szCs w:val="24"/>
        </w:rPr>
        <w:t>ων Δήμων Σπάτων – Αρτέμιδος και Παιανίας</w:t>
      </w:r>
      <w:r w:rsidRPr="0084439F">
        <w:rPr>
          <w:rFonts w:ascii="Arial Narrow" w:eastAsia="Calibri" w:hAnsi="Arial Narrow" w:cs="TTB329o00"/>
          <w:sz w:val="24"/>
          <w:szCs w:val="24"/>
        </w:rPr>
        <w:t xml:space="preserve"> ως άστεγοι που διαβιούν στο δρόμο ή σε ακατάλληλα καταλύματα (τροχόσπιτα, αυτοκίνητα, αυτοσχέδιες κατασκευές, παραπήγματα, παράγκες, containers, ακατάλληλα για κατοίκηση κτίρια με βάση την κείμενη νομοθεσία</w:t>
      </w:r>
      <w:r>
        <w:rPr>
          <w:rFonts w:ascii="Arial Narrow" w:eastAsia="Calibri" w:hAnsi="Arial Narrow" w:cs="TTB329o00"/>
          <w:sz w:val="24"/>
          <w:szCs w:val="24"/>
        </w:rPr>
        <w:t>.</w:t>
      </w:r>
    </w:p>
    <w:p w:rsidR="006A1651" w:rsidRPr="0084439F" w:rsidRDefault="006A1651" w:rsidP="00286E18">
      <w:pPr>
        <w:jc w:val="both"/>
        <w:rPr>
          <w:rFonts w:ascii="Arial Narrow" w:hAnsi="Arial Narrow" w:cs="Arial"/>
          <w:sz w:val="24"/>
          <w:szCs w:val="24"/>
          <w:bdr w:val="none" w:sz="0" w:space="0" w:color="auto" w:frame="1"/>
        </w:rPr>
      </w:pPr>
    </w:p>
    <w:p w:rsidR="008537D5" w:rsidRDefault="005E5ACA" w:rsidP="00412176">
      <w:pPr>
        <w:contextualSpacing/>
        <w:jc w:val="both"/>
        <w:rPr>
          <w:rFonts w:ascii="Arial Narrow" w:hAnsi="Arial Narrow"/>
          <w:b/>
          <w:bCs/>
          <w:sz w:val="24"/>
          <w:szCs w:val="24"/>
          <w:shd w:val="clear" w:color="auto" w:fill="FFFFFF"/>
        </w:rPr>
      </w:pPr>
      <w:r w:rsidRPr="00412176">
        <w:rPr>
          <w:rFonts w:ascii="Arial Narrow" w:hAnsi="Arial Narrow"/>
          <w:b/>
          <w:bCs/>
          <w:sz w:val="24"/>
          <w:szCs w:val="24"/>
          <w:shd w:val="clear" w:color="auto" w:fill="FFFFFF"/>
        </w:rPr>
        <w:t>Οι ενδιαφερόμενοι για ένταξη στο πρόγραμμα καλούνται να υποβάλλουν αίτηση σύμφωνα με το συνημμένο υπόδειγ</w:t>
      </w:r>
      <w:r w:rsidR="008537D5">
        <w:rPr>
          <w:rFonts w:ascii="Arial Narrow" w:hAnsi="Arial Narrow"/>
          <w:b/>
          <w:bCs/>
          <w:sz w:val="24"/>
          <w:szCs w:val="24"/>
          <w:shd w:val="clear" w:color="auto" w:fill="FFFFFF"/>
        </w:rPr>
        <w:t>μα στη Διεύθυνση Κοινωνικής Πολιτικής του Δήμου Σπάτων – Αρτέμιδος και στην Κοινωνική Υπηρεσία του Δήμου Παιανίας.</w:t>
      </w:r>
    </w:p>
    <w:p w:rsidR="008537D5" w:rsidRDefault="008537D5" w:rsidP="00412176">
      <w:pPr>
        <w:contextualSpacing/>
        <w:jc w:val="both"/>
        <w:rPr>
          <w:rFonts w:ascii="Arial Narrow" w:hAnsi="Arial Narrow"/>
          <w:b/>
          <w:bCs/>
          <w:sz w:val="24"/>
          <w:szCs w:val="24"/>
          <w:shd w:val="clear" w:color="auto" w:fill="FFFFFF"/>
        </w:rPr>
      </w:pPr>
    </w:p>
    <w:p w:rsidR="00D56AD8" w:rsidRPr="00412176" w:rsidRDefault="005E5ACA" w:rsidP="00412176">
      <w:pPr>
        <w:autoSpaceDE w:val="0"/>
        <w:autoSpaceDN w:val="0"/>
        <w:adjustRightInd w:val="0"/>
        <w:jc w:val="both"/>
        <w:rPr>
          <w:rFonts w:ascii="Arial Narrow" w:eastAsia="Calibri" w:hAnsi="Arial Narrow" w:cs="TTB32Ao00"/>
          <w:sz w:val="24"/>
          <w:szCs w:val="24"/>
        </w:rPr>
      </w:pPr>
      <w:r w:rsidRPr="00412176">
        <w:rPr>
          <w:rFonts w:ascii="Arial Narrow" w:eastAsia="Calibri" w:hAnsi="Arial Narrow" w:cs="TTB32Ao00"/>
          <w:sz w:val="24"/>
          <w:szCs w:val="24"/>
        </w:rPr>
        <w:t xml:space="preserve">Για την επιλογή τους θα εφαρμοστεί εξειδικευμένο Σύστημα Επιλογής με κριτήρια: τις συνθήκες κατοικίας, την ηλικία, το χρόνο ανεργίας, την οικογενειακή κατάσταση, τον αριθμό </w:t>
      </w:r>
      <w:r w:rsidRPr="00412176">
        <w:rPr>
          <w:rFonts w:ascii="Arial Narrow" w:eastAsia="Calibri" w:hAnsi="Arial Narrow" w:cs="TTB32Ao00"/>
          <w:sz w:val="24"/>
          <w:szCs w:val="24"/>
        </w:rPr>
        <w:lastRenderedPageBreak/>
        <w:t xml:space="preserve">εξαρτημένων μελών, το οικογενειακό εισόδημα και την ένταξη των μελών της οικογένειας στις πολλαπλές κατηγορίες ευπαθών κοινωνικών ομάδων. </w:t>
      </w:r>
    </w:p>
    <w:p w:rsidR="00DE36F6" w:rsidRPr="00412176" w:rsidRDefault="00DE36F6" w:rsidP="00412176">
      <w:pPr>
        <w:autoSpaceDE w:val="0"/>
        <w:autoSpaceDN w:val="0"/>
        <w:adjustRightInd w:val="0"/>
        <w:jc w:val="both"/>
        <w:rPr>
          <w:rFonts w:ascii="Arial Narrow" w:hAnsi="Arial Narrow"/>
          <w:b/>
          <w:color w:val="000000"/>
          <w:sz w:val="24"/>
          <w:szCs w:val="24"/>
        </w:rPr>
      </w:pPr>
    </w:p>
    <w:p w:rsidR="00DE36F6" w:rsidRPr="00412176" w:rsidRDefault="00DE36F6" w:rsidP="00412176">
      <w:pPr>
        <w:autoSpaceDE w:val="0"/>
        <w:autoSpaceDN w:val="0"/>
        <w:adjustRightInd w:val="0"/>
        <w:jc w:val="both"/>
        <w:rPr>
          <w:rFonts w:ascii="Arial Narrow" w:hAnsi="Arial Narrow"/>
          <w:b/>
          <w:color w:val="000000"/>
          <w:sz w:val="24"/>
          <w:szCs w:val="24"/>
        </w:rPr>
      </w:pPr>
    </w:p>
    <w:p w:rsidR="00DE36F6" w:rsidRPr="00412176" w:rsidRDefault="00DE36F6" w:rsidP="00412176">
      <w:pPr>
        <w:autoSpaceDE w:val="0"/>
        <w:autoSpaceDN w:val="0"/>
        <w:adjustRightInd w:val="0"/>
        <w:jc w:val="both"/>
        <w:rPr>
          <w:rFonts w:ascii="Arial Narrow" w:hAnsi="Arial Narrow"/>
          <w:b/>
          <w:color w:val="000000"/>
          <w:sz w:val="24"/>
          <w:szCs w:val="24"/>
        </w:rPr>
      </w:pPr>
      <w:r w:rsidRPr="00412176">
        <w:rPr>
          <w:rFonts w:ascii="Arial Narrow" w:hAnsi="Arial Narrow"/>
          <w:b/>
          <w:color w:val="000000"/>
          <w:sz w:val="24"/>
          <w:szCs w:val="24"/>
        </w:rPr>
        <w:t>ΠΛΗΡΟΦΟΡΙΕΣ:</w:t>
      </w:r>
    </w:p>
    <w:p w:rsidR="00DE36F6" w:rsidRPr="00412176" w:rsidRDefault="00DE36F6" w:rsidP="00412176">
      <w:pPr>
        <w:autoSpaceDE w:val="0"/>
        <w:autoSpaceDN w:val="0"/>
        <w:adjustRightInd w:val="0"/>
        <w:jc w:val="both"/>
        <w:rPr>
          <w:rFonts w:ascii="Arial Narrow" w:hAnsi="Arial Narrow"/>
          <w:b/>
          <w:color w:val="000000"/>
          <w:sz w:val="24"/>
          <w:szCs w:val="24"/>
        </w:rPr>
      </w:pPr>
      <w:r w:rsidRPr="00412176">
        <w:rPr>
          <w:rFonts w:ascii="Arial Narrow" w:hAnsi="Arial Narrow"/>
          <w:b/>
          <w:color w:val="000000"/>
          <w:sz w:val="24"/>
          <w:szCs w:val="24"/>
        </w:rPr>
        <w:t>Δήμος Σπάτων – Αρτέμιδος</w:t>
      </w:r>
    </w:p>
    <w:p w:rsidR="00DE36F6" w:rsidRPr="00412176" w:rsidRDefault="00DE36F6" w:rsidP="00412176">
      <w:pPr>
        <w:autoSpaceDE w:val="0"/>
        <w:autoSpaceDN w:val="0"/>
        <w:adjustRightInd w:val="0"/>
        <w:jc w:val="both"/>
        <w:rPr>
          <w:rFonts w:ascii="Arial Narrow" w:hAnsi="Arial Narrow"/>
          <w:b/>
          <w:color w:val="000000"/>
          <w:sz w:val="24"/>
          <w:szCs w:val="24"/>
        </w:rPr>
      </w:pPr>
      <w:r w:rsidRPr="00412176">
        <w:rPr>
          <w:rFonts w:ascii="Arial Narrow" w:hAnsi="Arial Narrow"/>
          <w:b/>
          <w:color w:val="000000"/>
          <w:sz w:val="24"/>
          <w:szCs w:val="24"/>
        </w:rPr>
        <w:t xml:space="preserve">Διεύθυνση Κοινωνικής Πολιτικής </w:t>
      </w:r>
    </w:p>
    <w:p w:rsidR="00DE36F6" w:rsidRPr="00412176" w:rsidRDefault="00DE36F6" w:rsidP="00412176">
      <w:pPr>
        <w:autoSpaceDE w:val="0"/>
        <w:autoSpaceDN w:val="0"/>
        <w:adjustRightInd w:val="0"/>
        <w:jc w:val="both"/>
        <w:rPr>
          <w:rFonts w:ascii="Arial Narrow" w:hAnsi="Arial Narrow"/>
          <w:color w:val="000000"/>
          <w:sz w:val="24"/>
          <w:szCs w:val="24"/>
        </w:rPr>
      </w:pPr>
      <w:r w:rsidRPr="00412176">
        <w:rPr>
          <w:rFonts w:ascii="Arial Narrow" w:hAnsi="Arial Narrow"/>
          <w:color w:val="000000"/>
          <w:sz w:val="24"/>
          <w:szCs w:val="24"/>
        </w:rPr>
        <w:t xml:space="preserve">Αρμόδιοι: </w:t>
      </w:r>
      <w:r w:rsidR="008537D5">
        <w:rPr>
          <w:rFonts w:ascii="Arial Narrow" w:hAnsi="Arial Narrow"/>
          <w:color w:val="000000"/>
          <w:sz w:val="24"/>
          <w:szCs w:val="24"/>
        </w:rPr>
        <w:t>Μ. Ζ</w:t>
      </w:r>
      <w:r w:rsidR="001512DA">
        <w:rPr>
          <w:rFonts w:ascii="Arial Narrow" w:hAnsi="Arial Narrow"/>
          <w:color w:val="000000"/>
          <w:sz w:val="24"/>
          <w:szCs w:val="24"/>
        </w:rPr>
        <w:t xml:space="preserve">ορμπα, Χρ. Μπαμπανάρα, </w:t>
      </w:r>
      <w:r w:rsidR="008537D5">
        <w:rPr>
          <w:rFonts w:ascii="Arial Narrow" w:hAnsi="Arial Narrow"/>
          <w:color w:val="000000"/>
          <w:sz w:val="24"/>
          <w:szCs w:val="24"/>
        </w:rPr>
        <w:t xml:space="preserve"> </w:t>
      </w:r>
      <w:r w:rsidRPr="00412176">
        <w:rPr>
          <w:rFonts w:ascii="Arial Narrow" w:hAnsi="Arial Narrow"/>
          <w:color w:val="000000"/>
          <w:sz w:val="24"/>
          <w:szCs w:val="24"/>
        </w:rPr>
        <w:t xml:space="preserve"> Γ. Λουκάς </w:t>
      </w:r>
    </w:p>
    <w:p w:rsidR="00DE36F6" w:rsidRPr="00412176" w:rsidRDefault="00DE36F6" w:rsidP="00412176">
      <w:pPr>
        <w:autoSpaceDE w:val="0"/>
        <w:autoSpaceDN w:val="0"/>
        <w:adjustRightInd w:val="0"/>
        <w:jc w:val="both"/>
        <w:rPr>
          <w:rFonts w:ascii="Arial Narrow" w:hAnsi="Arial Narrow"/>
          <w:b/>
          <w:color w:val="000000"/>
          <w:sz w:val="24"/>
          <w:szCs w:val="24"/>
        </w:rPr>
      </w:pPr>
      <w:r w:rsidRPr="00412176">
        <w:rPr>
          <w:rFonts w:ascii="Arial Narrow" w:hAnsi="Arial Narrow"/>
          <w:color w:val="000000"/>
          <w:sz w:val="24"/>
          <w:szCs w:val="24"/>
        </w:rPr>
        <w:t>Τηλέφωνο</w:t>
      </w:r>
      <w:r w:rsidRPr="00412176">
        <w:rPr>
          <w:rFonts w:ascii="Arial Narrow" w:hAnsi="Arial Narrow"/>
          <w:b/>
          <w:color w:val="000000"/>
          <w:sz w:val="24"/>
          <w:szCs w:val="24"/>
        </w:rPr>
        <w:t>: 2</w:t>
      </w:r>
      <w:r w:rsidR="00B608DE">
        <w:rPr>
          <w:rFonts w:ascii="Arial Narrow" w:hAnsi="Arial Narrow"/>
          <w:b/>
          <w:color w:val="000000"/>
          <w:sz w:val="24"/>
          <w:szCs w:val="24"/>
        </w:rPr>
        <w:t>294045566</w:t>
      </w:r>
    </w:p>
    <w:p w:rsidR="00DE36F6" w:rsidRPr="00412176" w:rsidRDefault="00DE36F6" w:rsidP="00412176">
      <w:pPr>
        <w:autoSpaceDE w:val="0"/>
        <w:autoSpaceDN w:val="0"/>
        <w:adjustRightInd w:val="0"/>
        <w:jc w:val="both"/>
        <w:rPr>
          <w:rFonts w:ascii="Arial Narrow" w:hAnsi="Arial Narrow"/>
          <w:b/>
          <w:color w:val="000000"/>
          <w:sz w:val="24"/>
          <w:szCs w:val="24"/>
        </w:rPr>
      </w:pPr>
      <w:r w:rsidRPr="00412176">
        <w:rPr>
          <w:rFonts w:ascii="Arial Narrow" w:hAnsi="Arial Narrow"/>
          <w:b/>
          <w:color w:val="000000"/>
          <w:sz w:val="24"/>
          <w:szCs w:val="24"/>
        </w:rPr>
        <w:t>Δήμος Παιανίας</w:t>
      </w:r>
    </w:p>
    <w:p w:rsidR="00DE36F6" w:rsidRPr="00412176" w:rsidRDefault="006A1651" w:rsidP="00412176">
      <w:pPr>
        <w:autoSpaceDE w:val="0"/>
        <w:autoSpaceDN w:val="0"/>
        <w:adjustRightInd w:val="0"/>
        <w:jc w:val="both"/>
        <w:rPr>
          <w:rFonts w:ascii="Arial Narrow" w:hAnsi="Arial Narrow"/>
          <w:b/>
          <w:color w:val="000000"/>
          <w:sz w:val="24"/>
          <w:szCs w:val="24"/>
        </w:rPr>
      </w:pPr>
      <w:r>
        <w:rPr>
          <w:rFonts w:ascii="Arial Narrow" w:hAnsi="Arial Narrow"/>
          <w:b/>
          <w:color w:val="000000"/>
          <w:sz w:val="24"/>
          <w:szCs w:val="24"/>
        </w:rPr>
        <w:t>Κοινωνική Υπηρεσία</w:t>
      </w:r>
    </w:p>
    <w:p w:rsidR="00DE36F6" w:rsidRPr="00412176" w:rsidRDefault="00DE36F6" w:rsidP="00412176">
      <w:pPr>
        <w:autoSpaceDE w:val="0"/>
        <w:autoSpaceDN w:val="0"/>
        <w:adjustRightInd w:val="0"/>
        <w:jc w:val="both"/>
        <w:rPr>
          <w:rFonts w:ascii="Arial Narrow" w:hAnsi="Arial Narrow"/>
          <w:color w:val="000000"/>
          <w:sz w:val="24"/>
          <w:szCs w:val="24"/>
        </w:rPr>
      </w:pPr>
      <w:r w:rsidRPr="00412176">
        <w:rPr>
          <w:rFonts w:ascii="Arial Narrow" w:hAnsi="Arial Narrow"/>
          <w:color w:val="000000"/>
          <w:sz w:val="24"/>
          <w:szCs w:val="24"/>
        </w:rPr>
        <w:t>Αρμόδι</w:t>
      </w:r>
      <w:r w:rsidR="008537D5">
        <w:rPr>
          <w:rFonts w:ascii="Arial Narrow" w:hAnsi="Arial Narrow"/>
          <w:color w:val="000000"/>
          <w:sz w:val="24"/>
          <w:szCs w:val="24"/>
        </w:rPr>
        <w:t>α: Σ. Βακίδη</w:t>
      </w:r>
    </w:p>
    <w:p w:rsidR="00DE36F6" w:rsidRPr="00412176" w:rsidRDefault="00DE36F6" w:rsidP="00412176">
      <w:pPr>
        <w:autoSpaceDE w:val="0"/>
        <w:autoSpaceDN w:val="0"/>
        <w:adjustRightInd w:val="0"/>
        <w:jc w:val="both"/>
        <w:rPr>
          <w:rFonts w:ascii="Arial Narrow" w:hAnsi="Arial Narrow"/>
          <w:b/>
          <w:color w:val="000000"/>
          <w:sz w:val="24"/>
          <w:szCs w:val="24"/>
        </w:rPr>
      </w:pPr>
      <w:r w:rsidRPr="00412176">
        <w:rPr>
          <w:rFonts w:ascii="Arial Narrow" w:hAnsi="Arial Narrow"/>
          <w:color w:val="000000"/>
          <w:sz w:val="24"/>
          <w:szCs w:val="24"/>
        </w:rPr>
        <w:t>Τηλέφωνο</w:t>
      </w:r>
      <w:r w:rsidR="00412176" w:rsidRPr="00412176">
        <w:rPr>
          <w:rFonts w:ascii="Arial Narrow" w:hAnsi="Arial Narrow"/>
          <w:b/>
          <w:color w:val="000000"/>
          <w:sz w:val="24"/>
          <w:szCs w:val="24"/>
        </w:rPr>
        <w:t xml:space="preserve">: </w:t>
      </w:r>
      <w:r w:rsidR="006A1651">
        <w:rPr>
          <w:rFonts w:ascii="Arial Narrow" w:hAnsi="Arial Narrow"/>
          <w:b/>
          <w:color w:val="000000"/>
          <w:sz w:val="24"/>
          <w:szCs w:val="24"/>
        </w:rPr>
        <w:t>21066</w:t>
      </w:r>
      <w:r w:rsidR="00286E18">
        <w:rPr>
          <w:rFonts w:ascii="Arial Narrow" w:hAnsi="Arial Narrow"/>
          <w:b/>
          <w:color w:val="000000"/>
          <w:sz w:val="24"/>
          <w:szCs w:val="24"/>
        </w:rPr>
        <w:t>41610</w:t>
      </w:r>
    </w:p>
    <w:p w:rsidR="00B608DE" w:rsidRPr="00B608DE" w:rsidRDefault="00B608DE" w:rsidP="00DE36F6">
      <w:pPr>
        <w:autoSpaceDE w:val="0"/>
        <w:autoSpaceDN w:val="0"/>
        <w:adjustRightInd w:val="0"/>
        <w:jc w:val="both"/>
        <w:rPr>
          <w:rFonts w:ascii="Arial Narrow" w:hAnsi="Arial Narrow"/>
          <w:b/>
          <w:color w:val="000000"/>
        </w:rPr>
      </w:pPr>
    </w:p>
    <w:p w:rsidR="0078246C" w:rsidRPr="00B608DE" w:rsidRDefault="0078246C" w:rsidP="00625F51">
      <w:pPr>
        <w:rPr>
          <w:b/>
        </w:rPr>
      </w:pPr>
    </w:p>
    <w:sectPr w:rsidR="0078246C" w:rsidRPr="00B608DE" w:rsidSect="007944C9">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36F3" w:rsidRDefault="00BE36F3" w:rsidP="00496253">
      <w:r>
        <w:separator/>
      </w:r>
    </w:p>
  </w:endnote>
  <w:endnote w:type="continuationSeparator" w:id="1">
    <w:p w:rsidR="00BE36F3" w:rsidRDefault="00BE36F3" w:rsidP="004962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TTB329o00">
    <w:panose1 w:val="00000000000000000000"/>
    <w:charset w:val="A1"/>
    <w:family w:val="auto"/>
    <w:notTrueType/>
    <w:pitch w:val="default"/>
    <w:sig w:usb0="00000081" w:usb1="00000000" w:usb2="00000000" w:usb3="00000000" w:csb0="00000008" w:csb1="00000000"/>
  </w:font>
  <w:font w:name="TTB32Ao00">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4"/>
      <w:tblW w:w="85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45"/>
      <w:gridCol w:w="2846"/>
      <w:gridCol w:w="2846"/>
    </w:tblGrid>
    <w:tr w:rsidR="00496253" w:rsidRPr="008E50E5" w:rsidTr="00E1435D">
      <w:trPr>
        <w:trHeight w:val="1336"/>
      </w:trPr>
      <w:tc>
        <w:tcPr>
          <w:tcW w:w="2845" w:type="dxa"/>
        </w:tcPr>
        <w:p w:rsidR="00496253" w:rsidRPr="008E50E5" w:rsidRDefault="00496253" w:rsidP="00E1435D">
          <w:pPr>
            <w:ind w:right="-57"/>
            <w:rPr>
              <w:rFonts w:ascii="Arial" w:hAnsi="Arial" w:cs="Arial"/>
              <w:b/>
              <w:sz w:val="12"/>
              <w:szCs w:val="12"/>
            </w:rPr>
          </w:pPr>
        </w:p>
        <w:p w:rsidR="00496253" w:rsidRPr="008E50E5" w:rsidRDefault="00496253" w:rsidP="00E1435D">
          <w:pPr>
            <w:ind w:right="-57"/>
            <w:rPr>
              <w:rFonts w:ascii="Arial" w:hAnsi="Arial" w:cs="Arial"/>
              <w:b/>
              <w:sz w:val="12"/>
              <w:szCs w:val="12"/>
            </w:rPr>
          </w:pPr>
          <w:r w:rsidRPr="008E50E5">
            <w:rPr>
              <w:rFonts w:ascii="Arial" w:eastAsia="Calibri" w:hAnsi="Arial" w:cs="Arial"/>
              <w:sz w:val="12"/>
              <w:szCs w:val="12"/>
            </w:rPr>
            <w:object w:dxaOrig="2700" w:dyaOrig="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48.75pt" o:ole="" fillcolor="window">
                <v:imagedata r:id="rId1" o:title="" croptop="-2062f" cropleft="7864f"/>
              </v:shape>
              <o:OLEObject Type="Embed" ProgID="PBrush" ShapeID="_x0000_i1025" DrawAspect="Content" ObjectID="_1715076521" r:id="rId2"/>
            </w:object>
          </w:r>
        </w:p>
        <w:p w:rsidR="00496253" w:rsidRPr="008E50E5" w:rsidRDefault="00496253" w:rsidP="00E1435D">
          <w:pPr>
            <w:ind w:right="-57"/>
            <w:rPr>
              <w:rFonts w:ascii="Arial" w:hAnsi="Arial" w:cs="Arial"/>
              <w:b/>
              <w:sz w:val="12"/>
              <w:szCs w:val="12"/>
            </w:rPr>
          </w:pPr>
          <w:r w:rsidRPr="008E50E5">
            <w:rPr>
              <w:rFonts w:ascii="Arial" w:hAnsi="Arial" w:cs="Arial"/>
              <w:b/>
              <w:sz w:val="12"/>
              <w:szCs w:val="12"/>
            </w:rPr>
            <w:t>ΕΛΛΗΝΙΚΗ ΔΗΜΟΚΡΑΤΙΑ</w:t>
          </w:r>
        </w:p>
        <w:p w:rsidR="00496253" w:rsidRPr="008E50E5" w:rsidRDefault="00496253" w:rsidP="00E1435D">
          <w:pPr>
            <w:ind w:right="-57"/>
            <w:rPr>
              <w:rFonts w:ascii="Arial" w:hAnsi="Arial" w:cs="Arial"/>
              <w:b/>
              <w:sz w:val="12"/>
              <w:szCs w:val="12"/>
            </w:rPr>
          </w:pPr>
          <w:r w:rsidRPr="008E50E5">
            <w:rPr>
              <w:rFonts w:ascii="Arial" w:hAnsi="Arial" w:cs="Arial"/>
              <w:b/>
              <w:sz w:val="12"/>
              <w:szCs w:val="12"/>
            </w:rPr>
            <w:t>ΥΠΟΥΡΓΕΙΟ ΕΡΓΑΣΙΑΣ,</w:t>
          </w:r>
        </w:p>
        <w:p w:rsidR="00496253" w:rsidRPr="008E50E5" w:rsidRDefault="00496253" w:rsidP="00E1435D">
          <w:pPr>
            <w:rPr>
              <w:rFonts w:ascii="Arial" w:hAnsi="Arial" w:cs="Arial"/>
              <w:sz w:val="12"/>
              <w:szCs w:val="12"/>
            </w:rPr>
          </w:pPr>
          <w:r w:rsidRPr="008E50E5">
            <w:rPr>
              <w:rFonts w:ascii="Arial" w:hAnsi="Arial" w:cs="Arial"/>
              <w:b/>
              <w:sz w:val="12"/>
              <w:szCs w:val="12"/>
            </w:rPr>
            <w:t>ΚΟΙΝΩΝΙΚΗΣ ΑΣΦΑΛΙΣΗΣ &amp; ΠΡΟΝΟΙΑΣ</w:t>
          </w:r>
        </w:p>
      </w:tc>
      <w:tc>
        <w:tcPr>
          <w:tcW w:w="2846" w:type="dxa"/>
        </w:tcPr>
        <w:p w:rsidR="00496253" w:rsidRPr="008E50E5" w:rsidRDefault="00496253" w:rsidP="00E1435D">
          <w:pPr>
            <w:rPr>
              <w:rFonts w:ascii="Arial" w:hAnsi="Arial" w:cs="Arial"/>
              <w:b/>
              <w:color w:val="000000"/>
              <w:sz w:val="12"/>
              <w:szCs w:val="12"/>
            </w:rPr>
          </w:pPr>
        </w:p>
        <w:p w:rsidR="00496253" w:rsidRPr="008E50E5" w:rsidRDefault="00496253" w:rsidP="00E1435D">
          <w:pPr>
            <w:ind w:right="-57"/>
            <w:rPr>
              <w:rFonts w:ascii="Arial" w:hAnsi="Arial" w:cs="Arial"/>
              <w:b/>
              <w:sz w:val="12"/>
              <w:szCs w:val="12"/>
            </w:rPr>
          </w:pPr>
        </w:p>
        <w:p w:rsidR="00496253" w:rsidRPr="008E50E5" w:rsidRDefault="00496253" w:rsidP="00E1435D">
          <w:pPr>
            <w:ind w:right="-57"/>
            <w:rPr>
              <w:rFonts w:ascii="Arial" w:hAnsi="Arial" w:cs="Arial"/>
              <w:b/>
              <w:sz w:val="12"/>
              <w:szCs w:val="12"/>
            </w:rPr>
          </w:pPr>
        </w:p>
        <w:p w:rsidR="00496253" w:rsidRPr="008E50E5" w:rsidRDefault="00496253" w:rsidP="00E1435D">
          <w:pPr>
            <w:ind w:right="-57"/>
            <w:rPr>
              <w:rFonts w:ascii="Arial" w:hAnsi="Arial" w:cs="Arial"/>
              <w:b/>
              <w:sz w:val="12"/>
              <w:szCs w:val="12"/>
            </w:rPr>
          </w:pPr>
          <w:r w:rsidRPr="008E50E5">
            <w:rPr>
              <w:rFonts w:ascii="Arial" w:hAnsi="Arial" w:cs="Arial"/>
              <w:b/>
              <w:noProof/>
              <w:color w:val="000000"/>
              <w:sz w:val="12"/>
              <w:szCs w:val="12"/>
            </w:rPr>
            <w:drawing>
              <wp:inline distT="0" distB="0" distL="0" distR="0">
                <wp:extent cx="947056" cy="495300"/>
                <wp:effectExtent l="0" t="0" r="0" b="0"/>
                <wp:docPr id="2" name="Picture 1" descr="EIEAD LOGO 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EAD LOGO GR"/>
                        <pic:cNvPicPr>
                          <a:picLocks noChangeAspect="1" noChangeArrowheads="1"/>
                        </pic:cNvPicPr>
                      </pic:nvPicPr>
                      <pic:blipFill>
                        <a:blip r:embed="rId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51905" cy="497836"/>
                        </a:xfrm>
                        <a:prstGeom prst="rect">
                          <a:avLst/>
                        </a:prstGeom>
                        <a:noFill/>
                        <a:ln>
                          <a:noFill/>
                        </a:ln>
                      </pic:spPr>
                    </pic:pic>
                  </a:graphicData>
                </a:graphic>
              </wp:inline>
            </w:drawing>
          </w:r>
        </w:p>
        <w:p w:rsidR="00496253" w:rsidRPr="008E50E5" w:rsidRDefault="00496253" w:rsidP="00E1435D">
          <w:pPr>
            <w:ind w:right="-57"/>
            <w:rPr>
              <w:rFonts w:ascii="Arial" w:hAnsi="Arial" w:cs="Arial"/>
              <w:b/>
              <w:sz w:val="12"/>
              <w:szCs w:val="12"/>
            </w:rPr>
          </w:pPr>
          <w:r w:rsidRPr="008E50E5">
            <w:rPr>
              <w:rFonts w:ascii="Arial" w:hAnsi="Arial" w:cs="Arial"/>
              <w:b/>
              <w:sz w:val="12"/>
              <w:szCs w:val="12"/>
            </w:rPr>
            <w:t>ΥΠΟ ΤΗΝ ΕΠΟΠΤΕΙΑ ΤΟΥ ΥΠΟΥΡΓΕΙΟΥ ΕΡΓΑΣΙΑΣ,ΚΟΙΝΩΝΙΚΗΣ ΑΣΦΑΛΙΣΗΣ &amp; ΠΡΟΝΟΙΑΣ</w:t>
          </w:r>
        </w:p>
      </w:tc>
      <w:tc>
        <w:tcPr>
          <w:tcW w:w="2846" w:type="dxa"/>
        </w:tcPr>
        <w:p w:rsidR="00496253" w:rsidRPr="008E50E5" w:rsidRDefault="00496253" w:rsidP="00E1435D">
          <w:pPr>
            <w:rPr>
              <w:rFonts w:ascii="Arial" w:hAnsi="Arial" w:cs="Arial"/>
              <w:sz w:val="12"/>
              <w:szCs w:val="12"/>
            </w:rPr>
          </w:pPr>
          <w:r w:rsidRPr="008E50E5">
            <w:rPr>
              <w:rFonts w:ascii="Arial" w:hAnsi="Arial" w:cs="Arial"/>
              <w:sz w:val="12"/>
              <w:szCs w:val="12"/>
            </w:rPr>
            <w:br/>
          </w:r>
        </w:p>
        <w:p w:rsidR="00496253" w:rsidRPr="008E50E5" w:rsidRDefault="00496253" w:rsidP="00E1435D">
          <w:pPr>
            <w:rPr>
              <w:rFonts w:ascii="Arial" w:hAnsi="Arial" w:cs="Arial"/>
              <w:sz w:val="12"/>
              <w:szCs w:val="12"/>
            </w:rPr>
          </w:pPr>
          <w:r w:rsidRPr="008E50E5">
            <w:rPr>
              <w:rFonts w:ascii="Arial" w:hAnsi="Arial" w:cs="Arial"/>
              <w:noProof/>
              <w:sz w:val="12"/>
              <w:szCs w:val="12"/>
            </w:rPr>
            <w:drawing>
              <wp:inline distT="0" distB="0" distL="0" distR="0">
                <wp:extent cx="638175" cy="610294"/>
                <wp:effectExtent l="19050" t="0" r="9525" b="0"/>
                <wp:docPr id="3" name="Εικόνα 3" descr="stegasi&amp;epanentaxi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gasi&amp;epanentaxi_B"/>
                        <pic:cNvPicPr>
                          <a:picLocks noChangeAspect="1" noChangeArrowheads="1"/>
                        </pic:cNvPicPr>
                      </pic:nvPicPr>
                      <pic:blipFill>
                        <a:blip r:embed="rId4" cstate="print"/>
                        <a:srcRect l="30219" t="15198" r="25233" b="24890"/>
                        <a:stretch>
                          <a:fillRect/>
                        </a:stretch>
                      </pic:blipFill>
                      <pic:spPr bwMode="auto">
                        <a:xfrm>
                          <a:off x="0" y="0"/>
                          <a:ext cx="638175" cy="609600"/>
                        </a:xfrm>
                        <a:prstGeom prst="rect">
                          <a:avLst/>
                        </a:prstGeom>
                        <a:noFill/>
                        <a:ln w="9525">
                          <a:noFill/>
                          <a:miter lim="800000"/>
                          <a:headEnd/>
                          <a:tailEnd/>
                        </a:ln>
                      </pic:spPr>
                    </pic:pic>
                  </a:graphicData>
                </a:graphic>
              </wp:inline>
            </w:drawing>
          </w:r>
        </w:p>
        <w:p w:rsidR="00496253" w:rsidRPr="008E50E5" w:rsidRDefault="00496253" w:rsidP="00E1435D">
          <w:pPr>
            <w:rPr>
              <w:rFonts w:ascii="Arial" w:hAnsi="Arial" w:cs="Arial"/>
              <w:b/>
              <w:sz w:val="12"/>
              <w:szCs w:val="12"/>
            </w:rPr>
          </w:pPr>
          <w:r w:rsidRPr="008E50E5">
            <w:rPr>
              <w:rFonts w:ascii="Arial" w:hAnsi="Arial" w:cs="Arial"/>
              <w:b/>
              <w:sz w:val="12"/>
              <w:szCs w:val="12"/>
            </w:rPr>
            <w:t>ΠΡΟΓΡΑΜΜΑ: «Στέγαση και Επανένταξη»</w:t>
          </w:r>
        </w:p>
        <w:p w:rsidR="00496253" w:rsidRPr="008E50E5" w:rsidRDefault="00496253" w:rsidP="00E1435D">
          <w:pPr>
            <w:rPr>
              <w:rFonts w:ascii="Arial" w:eastAsia="Calibri" w:hAnsi="Arial" w:cs="Arial"/>
              <w:sz w:val="12"/>
              <w:szCs w:val="12"/>
            </w:rPr>
          </w:pPr>
        </w:p>
      </w:tc>
    </w:tr>
  </w:tbl>
  <w:p w:rsidR="00496253" w:rsidRDefault="0049625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36F3" w:rsidRDefault="00BE36F3" w:rsidP="00496253">
      <w:r>
        <w:separator/>
      </w:r>
    </w:p>
  </w:footnote>
  <w:footnote w:type="continuationSeparator" w:id="1">
    <w:p w:rsidR="00BE36F3" w:rsidRDefault="00BE36F3" w:rsidP="004962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176" w:rsidRDefault="00412176"/>
  <w:tbl>
    <w:tblPr>
      <w:tblStyle w:val="a4"/>
      <w:tblW w:w="0" w:type="auto"/>
      <w:tblLayout w:type="fixed"/>
      <w:tblLook w:val="04A0"/>
    </w:tblPr>
    <w:tblGrid>
      <w:gridCol w:w="2943"/>
      <w:gridCol w:w="2977"/>
      <w:gridCol w:w="2602"/>
    </w:tblGrid>
    <w:tr w:rsidR="00412176" w:rsidTr="00412176">
      <w:tc>
        <w:tcPr>
          <w:tcW w:w="2943" w:type="dxa"/>
        </w:tcPr>
        <w:p w:rsidR="00412176" w:rsidRDefault="00412176" w:rsidP="00377888">
          <w:pPr>
            <w:pStyle w:val="a6"/>
          </w:pPr>
        </w:p>
        <w:p w:rsidR="00412176" w:rsidRDefault="00412176" w:rsidP="00412176">
          <w:pPr>
            <w:pStyle w:val="a6"/>
            <w:jc w:val="center"/>
          </w:pPr>
          <w:r w:rsidRPr="00412176">
            <w:rPr>
              <w:noProof/>
            </w:rPr>
            <w:drawing>
              <wp:inline distT="0" distB="0" distL="0" distR="0">
                <wp:extent cx="1343025" cy="866775"/>
                <wp:effectExtent l="19050" t="0" r="9525" b="0"/>
                <wp:docPr id="18" name="Εικόνα 4" descr="C:\Users\admin\Desktop\17098577_1375354092537392_233673885620513956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17098577_1375354092537392_2336738856205139564_n.jpg"/>
                        <pic:cNvPicPr>
                          <a:picLocks noChangeAspect="1" noChangeArrowheads="1"/>
                        </pic:cNvPicPr>
                      </pic:nvPicPr>
                      <pic:blipFill>
                        <a:blip r:embed="rId1"/>
                        <a:srcRect/>
                        <a:stretch>
                          <a:fillRect/>
                        </a:stretch>
                      </pic:blipFill>
                      <pic:spPr bwMode="auto">
                        <a:xfrm>
                          <a:off x="0" y="0"/>
                          <a:ext cx="1344926" cy="868002"/>
                        </a:xfrm>
                        <a:prstGeom prst="rect">
                          <a:avLst/>
                        </a:prstGeom>
                        <a:noFill/>
                        <a:ln w="9525">
                          <a:noFill/>
                          <a:miter lim="800000"/>
                          <a:headEnd/>
                          <a:tailEnd/>
                        </a:ln>
                      </pic:spPr>
                    </pic:pic>
                  </a:graphicData>
                </a:graphic>
              </wp:inline>
            </w:drawing>
          </w:r>
        </w:p>
        <w:p w:rsidR="00412176" w:rsidRDefault="00412176" w:rsidP="00377888">
          <w:pPr>
            <w:pStyle w:val="a6"/>
          </w:pPr>
        </w:p>
      </w:tc>
      <w:tc>
        <w:tcPr>
          <w:tcW w:w="2977" w:type="dxa"/>
        </w:tcPr>
        <w:p w:rsidR="00412176" w:rsidRDefault="00412176" w:rsidP="00377888">
          <w:pPr>
            <w:pStyle w:val="a6"/>
          </w:pPr>
        </w:p>
        <w:p w:rsidR="00412176" w:rsidRDefault="00412176" w:rsidP="00412176">
          <w:pPr>
            <w:pStyle w:val="a6"/>
            <w:jc w:val="center"/>
          </w:pPr>
          <w:r w:rsidRPr="00412176">
            <w:rPr>
              <w:noProof/>
            </w:rPr>
            <w:drawing>
              <wp:inline distT="0" distB="0" distL="0" distR="0">
                <wp:extent cx="1571625" cy="866775"/>
                <wp:effectExtent l="0" t="0" r="0" b="0"/>
                <wp:docPr id="15" name="Εικόνα 5" descr="Δημος Παιανί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Δημος Παιανίας"/>
                        <pic:cNvPicPr>
                          <a:picLocks noChangeAspect="1" noChangeArrowheads="1"/>
                        </pic:cNvPicPr>
                      </pic:nvPicPr>
                      <pic:blipFill>
                        <a:blip r:embed="rId2"/>
                        <a:srcRect/>
                        <a:stretch>
                          <a:fillRect/>
                        </a:stretch>
                      </pic:blipFill>
                      <pic:spPr bwMode="auto">
                        <a:xfrm>
                          <a:off x="0" y="0"/>
                          <a:ext cx="1585862" cy="874627"/>
                        </a:xfrm>
                        <a:prstGeom prst="rect">
                          <a:avLst/>
                        </a:prstGeom>
                        <a:noFill/>
                        <a:ln w="9525">
                          <a:noFill/>
                          <a:miter lim="800000"/>
                          <a:headEnd/>
                          <a:tailEnd/>
                        </a:ln>
                      </pic:spPr>
                    </pic:pic>
                  </a:graphicData>
                </a:graphic>
              </wp:inline>
            </w:drawing>
          </w:r>
        </w:p>
      </w:tc>
      <w:tc>
        <w:tcPr>
          <w:tcW w:w="2602" w:type="dxa"/>
        </w:tcPr>
        <w:p w:rsidR="00412176" w:rsidRDefault="00412176" w:rsidP="00377888">
          <w:pPr>
            <w:pStyle w:val="a6"/>
          </w:pPr>
        </w:p>
        <w:p w:rsidR="00412176" w:rsidRDefault="00412176" w:rsidP="00412176">
          <w:pPr>
            <w:pStyle w:val="a6"/>
            <w:jc w:val="center"/>
          </w:pPr>
          <w:r w:rsidRPr="00412176">
            <w:rPr>
              <w:noProof/>
            </w:rPr>
            <w:drawing>
              <wp:inline distT="0" distB="0" distL="0" distR="0">
                <wp:extent cx="1177866" cy="800100"/>
                <wp:effectExtent l="19050" t="0" r="3234" b="0"/>
                <wp:docPr id="19" name="Εικόνα 26" descr="ΔΥΝΑΜΗ ΖΩ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6" descr="ΔΥΝΑΜΗ ΖΩΗΣ"/>
                        <pic:cNvPicPr>
                          <a:picLocks noChangeAspect="1" noChangeArrowheads="1"/>
                        </pic:cNvPicPr>
                      </pic:nvPicPr>
                      <pic:blipFill>
                        <a:blip r:embed="rId3"/>
                        <a:srcRect/>
                        <a:stretch>
                          <a:fillRect/>
                        </a:stretch>
                      </pic:blipFill>
                      <pic:spPr bwMode="auto">
                        <a:xfrm>
                          <a:off x="0" y="0"/>
                          <a:ext cx="1181100" cy="802297"/>
                        </a:xfrm>
                        <a:prstGeom prst="rect">
                          <a:avLst/>
                        </a:prstGeom>
                        <a:noFill/>
                        <a:ln w="9525">
                          <a:noFill/>
                          <a:miter lim="800000"/>
                          <a:headEnd/>
                          <a:tailEnd/>
                        </a:ln>
                      </pic:spPr>
                    </pic:pic>
                  </a:graphicData>
                </a:graphic>
              </wp:inline>
            </w:drawing>
          </w:r>
        </w:p>
      </w:tc>
    </w:tr>
  </w:tbl>
  <w:p w:rsidR="00377888" w:rsidRDefault="0037788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8923A6"/>
    <w:multiLevelType w:val="hybridMultilevel"/>
    <w:tmpl w:val="624439A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47844C03"/>
    <w:multiLevelType w:val="hybridMultilevel"/>
    <w:tmpl w:val="AA644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E454AA"/>
    <w:multiLevelType w:val="hybridMultilevel"/>
    <w:tmpl w:val="08F2A1C8"/>
    <w:lvl w:ilvl="0" w:tplc="FD369CAC">
      <w:start w:val="5"/>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w:hdrShapeDefaults>
  <w:footnotePr>
    <w:footnote w:id="0"/>
    <w:footnote w:id="1"/>
  </w:footnotePr>
  <w:endnotePr>
    <w:endnote w:id="0"/>
    <w:endnote w:id="1"/>
  </w:endnotePr>
  <w:compat/>
  <w:rsids>
    <w:rsidRoot w:val="005D651B"/>
    <w:rsid w:val="000E6276"/>
    <w:rsid w:val="0014438B"/>
    <w:rsid w:val="001512DA"/>
    <w:rsid w:val="001A21A0"/>
    <w:rsid w:val="001F523F"/>
    <w:rsid w:val="00203B41"/>
    <w:rsid w:val="0023366A"/>
    <w:rsid w:val="00280473"/>
    <w:rsid w:val="00286E18"/>
    <w:rsid w:val="0034736C"/>
    <w:rsid w:val="00377888"/>
    <w:rsid w:val="004019D6"/>
    <w:rsid w:val="00412176"/>
    <w:rsid w:val="0041307F"/>
    <w:rsid w:val="00493A56"/>
    <w:rsid w:val="00496253"/>
    <w:rsid w:val="00507727"/>
    <w:rsid w:val="00515D9E"/>
    <w:rsid w:val="00591A90"/>
    <w:rsid w:val="005D651B"/>
    <w:rsid w:val="005E1BE1"/>
    <w:rsid w:val="005E5ACA"/>
    <w:rsid w:val="00625F51"/>
    <w:rsid w:val="006844AC"/>
    <w:rsid w:val="00695871"/>
    <w:rsid w:val="006A1651"/>
    <w:rsid w:val="007600C7"/>
    <w:rsid w:val="00766537"/>
    <w:rsid w:val="0078246C"/>
    <w:rsid w:val="007944C9"/>
    <w:rsid w:val="00802090"/>
    <w:rsid w:val="0084439F"/>
    <w:rsid w:val="008537D5"/>
    <w:rsid w:val="008902F4"/>
    <w:rsid w:val="008E0C6A"/>
    <w:rsid w:val="008F601D"/>
    <w:rsid w:val="00AE4E53"/>
    <w:rsid w:val="00B50D8B"/>
    <w:rsid w:val="00B608DE"/>
    <w:rsid w:val="00BE36F3"/>
    <w:rsid w:val="00C05DCB"/>
    <w:rsid w:val="00C07DB6"/>
    <w:rsid w:val="00C76D37"/>
    <w:rsid w:val="00CA09C3"/>
    <w:rsid w:val="00D41AC5"/>
    <w:rsid w:val="00D533E7"/>
    <w:rsid w:val="00D56AD8"/>
    <w:rsid w:val="00DD1939"/>
    <w:rsid w:val="00DE36F6"/>
    <w:rsid w:val="00E20BE9"/>
    <w:rsid w:val="00E260E3"/>
    <w:rsid w:val="00EE37AF"/>
    <w:rsid w:val="00EF1820"/>
    <w:rsid w:val="00EF72A6"/>
    <w:rsid w:val="00F51E49"/>
    <w:rsid w:val="00FA14C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51B"/>
    <w:pPr>
      <w:spacing w:after="0" w:line="240" w:lineRule="auto"/>
    </w:pPr>
    <w:rPr>
      <w:rFonts w:ascii="Calibri" w:eastAsia="Times New Roman" w:hAnsi="Calibri" w:cs="Times New Roman"/>
      <w:lang w:eastAsia="el-GR"/>
    </w:rPr>
  </w:style>
  <w:style w:type="paragraph" w:styleId="1">
    <w:name w:val="heading 1"/>
    <w:basedOn w:val="a"/>
    <w:next w:val="a"/>
    <w:link w:val="1Char"/>
    <w:qFormat/>
    <w:rsid w:val="005D651B"/>
    <w:pPr>
      <w:keepNext/>
      <w:outlineLvl w:val="0"/>
    </w:pPr>
    <w:rPr>
      <w:rFonts w:ascii="Times New Roman" w:hAnsi="Times New Roman"/>
      <w:sz w:val="36"/>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D651B"/>
    <w:rPr>
      <w:rFonts w:ascii="Times New Roman" w:eastAsia="Times New Roman" w:hAnsi="Times New Roman" w:cs="Times New Roman"/>
      <w:sz w:val="36"/>
      <w:szCs w:val="20"/>
      <w:lang w:val="en-US" w:eastAsia="el-GR"/>
    </w:rPr>
  </w:style>
  <w:style w:type="character" w:customStyle="1" w:styleId="apple-converted-space">
    <w:name w:val="apple-converted-space"/>
    <w:rsid w:val="005D651B"/>
  </w:style>
  <w:style w:type="paragraph" w:styleId="a3">
    <w:name w:val="List Paragraph"/>
    <w:basedOn w:val="a"/>
    <w:uiPriority w:val="34"/>
    <w:qFormat/>
    <w:rsid w:val="00C05DCB"/>
    <w:pPr>
      <w:ind w:left="720"/>
      <w:contextualSpacing/>
    </w:pPr>
  </w:style>
  <w:style w:type="table" w:styleId="a4">
    <w:name w:val="Table Grid"/>
    <w:basedOn w:val="a1"/>
    <w:uiPriority w:val="59"/>
    <w:rsid w:val="006844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yiv2141179586msonormal">
    <w:name w:val="yiv2141179586msonormal"/>
    <w:basedOn w:val="a"/>
    <w:rsid w:val="0078246C"/>
    <w:pPr>
      <w:spacing w:before="100" w:beforeAutospacing="1" w:after="100" w:afterAutospacing="1"/>
    </w:pPr>
    <w:rPr>
      <w:rFonts w:ascii="Times New Roman" w:hAnsi="Times New Roman"/>
      <w:sz w:val="24"/>
      <w:szCs w:val="24"/>
    </w:rPr>
  </w:style>
  <w:style w:type="paragraph" w:styleId="a5">
    <w:name w:val="header"/>
    <w:basedOn w:val="a"/>
    <w:link w:val="Char"/>
    <w:uiPriority w:val="99"/>
    <w:unhideWhenUsed/>
    <w:rsid w:val="00496253"/>
    <w:pPr>
      <w:tabs>
        <w:tab w:val="center" w:pos="4153"/>
        <w:tab w:val="right" w:pos="8306"/>
      </w:tabs>
    </w:pPr>
  </w:style>
  <w:style w:type="character" w:customStyle="1" w:styleId="Char">
    <w:name w:val="Κεφαλίδα Char"/>
    <w:basedOn w:val="a0"/>
    <w:link w:val="a5"/>
    <w:uiPriority w:val="99"/>
    <w:rsid w:val="00496253"/>
    <w:rPr>
      <w:rFonts w:ascii="Calibri" w:eastAsia="Times New Roman" w:hAnsi="Calibri" w:cs="Times New Roman"/>
      <w:lang w:eastAsia="el-GR"/>
    </w:rPr>
  </w:style>
  <w:style w:type="paragraph" w:styleId="a6">
    <w:name w:val="footer"/>
    <w:basedOn w:val="a"/>
    <w:link w:val="Char0"/>
    <w:uiPriority w:val="99"/>
    <w:unhideWhenUsed/>
    <w:rsid w:val="00496253"/>
    <w:pPr>
      <w:tabs>
        <w:tab w:val="center" w:pos="4153"/>
        <w:tab w:val="right" w:pos="8306"/>
      </w:tabs>
    </w:pPr>
  </w:style>
  <w:style w:type="character" w:customStyle="1" w:styleId="Char0">
    <w:name w:val="Υποσέλιδο Char"/>
    <w:basedOn w:val="a0"/>
    <w:link w:val="a6"/>
    <w:uiPriority w:val="99"/>
    <w:rsid w:val="00496253"/>
    <w:rPr>
      <w:rFonts w:ascii="Calibri" w:eastAsia="Times New Roman" w:hAnsi="Calibri" w:cs="Times New Roman"/>
      <w:lang w:eastAsia="el-GR"/>
    </w:rPr>
  </w:style>
  <w:style w:type="paragraph" w:styleId="a7">
    <w:name w:val="Balloon Text"/>
    <w:basedOn w:val="a"/>
    <w:link w:val="Char1"/>
    <w:uiPriority w:val="99"/>
    <w:semiHidden/>
    <w:unhideWhenUsed/>
    <w:rsid w:val="00496253"/>
    <w:rPr>
      <w:rFonts w:ascii="Tahoma" w:hAnsi="Tahoma" w:cs="Tahoma"/>
      <w:sz w:val="16"/>
      <w:szCs w:val="16"/>
    </w:rPr>
  </w:style>
  <w:style w:type="character" w:customStyle="1" w:styleId="Char1">
    <w:name w:val="Κείμενο πλαισίου Char"/>
    <w:basedOn w:val="a0"/>
    <w:link w:val="a7"/>
    <w:uiPriority w:val="99"/>
    <w:semiHidden/>
    <w:rsid w:val="00496253"/>
    <w:rPr>
      <w:rFonts w:ascii="Tahoma" w:eastAsia="Times New Roman" w:hAnsi="Tahoma" w:cs="Tahoma"/>
      <w:sz w:val="16"/>
      <w:szCs w:val="16"/>
      <w:lang w:eastAsia="el-GR"/>
    </w:rPr>
  </w:style>
  <w:style w:type="character" w:styleId="-">
    <w:name w:val="Hyperlink"/>
    <w:basedOn w:val="a0"/>
    <w:rsid w:val="005E5ACA"/>
    <w:rPr>
      <w:color w:val="0000FF"/>
      <w:u w:val="single"/>
    </w:rPr>
  </w:style>
  <w:style w:type="character" w:styleId="a8">
    <w:name w:val="annotation reference"/>
    <w:basedOn w:val="a0"/>
    <w:uiPriority w:val="99"/>
    <w:semiHidden/>
    <w:unhideWhenUsed/>
    <w:rsid w:val="00FA14C7"/>
    <w:rPr>
      <w:sz w:val="16"/>
      <w:szCs w:val="16"/>
    </w:rPr>
  </w:style>
  <w:style w:type="paragraph" w:styleId="a9">
    <w:name w:val="annotation text"/>
    <w:basedOn w:val="a"/>
    <w:link w:val="Char2"/>
    <w:uiPriority w:val="99"/>
    <w:semiHidden/>
    <w:unhideWhenUsed/>
    <w:rsid w:val="00FA14C7"/>
    <w:rPr>
      <w:sz w:val="20"/>
      <w:szCs w:val="20"/>
    </w:rPr>
  </w:style>
  <w:style w:type="character" w:customStyle="1" w:styleId="Char2">
    <w:name w:val="Κείμενο σχολίου Char"/>
    <w:basedOn w:val="a0"/>
    <w:link w:val="a9"/>
    <w:uiPriority w:val="99"/>
    <w:semiHidden/>
    <w:rsid w:val="00FA14C7"/>
    <w:rPr>
      <w:rFonts w:ascii="Calibri" w:eastAsia="Times New Roman" w:hAnsi="Calibri" w:cs="Times New Roman"/>
      <w:sz w:val="20"/>
      <w:szCs w:val="20"/>
      <w:lang w:eastAsia="el-GR"/>
    </w:rPr>
  </w:style>
  <w:style w:type="paragraph" w:styleId="aa">
    <w:name w:val="annotation subject"/>
    <w:basedOn w:val="a9"/>
    <w:next w:val="a9"/>
    <w:link w:val="Char3"/>
    <w:uiPriority w:val="99"/>
    <w:semiHidden/>
    <w:unhideWhenUsed/>
    <w:rsid w:val="00FA14C7"/>
    <w:rPr>
      <w:b/>
      <w:bCs/>
    </w:rPr>
  </w:style>
  <w:style w:type="character" w:customStyle="1" w:styleId="Char3">
    <w:name w:val="Θέμα σχολίου Char"/>
    <w:basedOn w:val="Char2"/>
    <w:link w:val="aa"/>
    <w:uiPriority w:val="99"/>
    <w:semiHidden/>
    <w:rsid w:val="00FA14C7"/>
    <w:rPr>
      <w:rFonts w:ascii="Calibri" w:eastAsia="Times New Roman" w:hAnsi="Calibri" w:cs="Times New Roman"/>
      <w:b/>
      <w:bCs/>
      <w:sz w:val="20"/>
      <w:szCs w:val="20"/>
      <w:lang w:eastAsia="el-GR"/>
    </w:rPr>
  </w:style>
  <w:style w:type="paragraph" w:styleId="ab">
    <w:name w:val="footnote text"/>
    <w:basedOn w:val="a"/>
    <w:link w:val="Char4"/>
    <w:uiPriority w:val="99"/>
    <w:semiHidden/>
    <w:unhideWhenUsed/>
    <w:rsid w:val="00FA14C7"/>
    <w:rPr>
      <w:sz w:val="20"/>
      <w:szCs w:val="20"/>
    </w:rPr>
  </w:style>
  <w:style w:type="character" w:customStyle="1" w:styleId="Char4">
    <w:name w:val="Κείμενο υποσημείωσης Char"/>
    <w:basedOn w:val="a0"/>
    <w:link w:val="ab"/>
    <w:uiPriority w:val="99"/>
    <w:semiHidden/>
    <w:rsid w:val="00FA14C7"/>
    <w:rPr>
      <w:rFonts w:ascii="Calibri" w:eastAsia="Times New Roman" w:hAnsi="Calibri" w:cs="Times New Roman"/>
      <w:sz w:val="20"/>
      <w:szCs w:val="20"/>
      <w:lang w:eastAsia="el-GR"/>
    </w:rPr>
  </w:style>
  <w:style w:type="character" w:styleId="ac">
    <w:name w:val="footnote reference"/>
    <w:basedOn w:val="a0"/>
    <w:uiPriority w:val="99"/>
    <w:semiHidden/>
    <w:unhideWhenUsed/>
    <w:rsid w:val="00FA14C7"/>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oleObject" Target="embeddings/oleObject1.bin"/><Relationship Id="rId1" Type="http://schemas.openxmlformats.org/officeDocument/2006/relationships/image" Target="media/image4.pn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A8727D-77D6-4AA1-B9F1-3777375A3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368</Words>
  <Characters>1993</Characters>
  <Application>Microsoft Office Word</Application>
  <DocSecurity>0</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giorgos</dc:creator>
  <cp:lastModifiedBy>station164</cp:lastModifiedBy>
  <cp:revision>3</cp:revision>
  <cp:lastPrinted>2022-05-26T10:22:00Z</cp:lastPrinted>
  <dcterms:created xsi:type="dcterms:W3CDTF">2022-05-26T10:22:00Z</dcterms:created>
  <dcterms:modified xsi:type="dcterms:W3CDTF">2022-05-26T10:22:00Z</dcterms:modified>
</cp:coreProperties>
</file>